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2093" w:rsidRDefault="00882093" w:rsidP="00882093">
      <w:pPr>
        <w:tabs>
          <w:tab w:val="left" w:pos="5387"/>
          <w:tab w:val="left" w:pos="567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882093" w:rsidRDefault="00882093" w:rsidP="0088209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Решением Совета депутатов</w:t>
      </w:r>
    </w:p>
    <w:p w:rsidR="00882093" w:rsidRDefault="00882093" w:rsidP="0088209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муниципального образования</w:t>
      </w:r>
    </w:p>
    <w:p w:rsidR="00882093" w:rsidRDefault="00882093" w:rsidP="0088209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городской округ Люберцы</w:t>
      </w:r>
    </w:p>
    <w:p w:rsidR="00882093" w:rsidRDefault="00882093" w:rsidP="0088209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Московской области </w:t>
      </w:r>
    </w:p>
    <w:p w:rsidR="00882093" w:rsidRDefault="00882093" w:rsidP="0088209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от 24.04.2019 № 289/34</w:t>
      </w:r>
    </w:p>
    <w:p w:rsidR="00882093" w:rsidRDefault="00882093" w:rsidP="00882093">
      <w:pPr>
        <w:jc w:val="both"/>
        <w:rPr>
          <w:sz w:val="28"/>
          <w:szCs w:val="28"/>
        </w:rPr>
      </w:pPr>
    </w:p>
    <w:p w:rsidR="00882093" w:rsidRDefault="00882093" w:rsidP="00882093">
      <w:pPr>
        <w:jc w:val="both"/>
        <w:rPr>
          <w:sz w:val="28"/>
          <w:szCs w:val="28"/>
        </w:rPr>
      </w:pPr>
    </w:p>
    <w:p w:rsidR="00882093" w:rsidRDefault="00882093" w:rsidP="00882093">
      <w:pPr>
        <w:jc w:val="both"/>
        <w:rPr>
          <w:sz w:val="28"/>
          <w:szCs w:val="28"/>
        </w:rPr>
      </w:pPr>
    </w:p>
    <w:p w:rsidR="00882093" w:rsidRDefault="00882093" w:rsidP="00882093">
      <w:pPr>
        <w:jc w:val="both"/>
        <w:rPr>
          <w:sz w:val="28"/>
          <w:szCs w:val="28"/>
        </w:rPr>
      </w:pPr>
    </w:p>
    <w:p w:rsidR="00882093" w:rsidRDefault="00882093" w:rsidP="00882093">
      <w:pPr>
        <w:ind w:firstLine="567"/>
        <w:rPr>
          <w:b/>
          <w:sz w:val="32"/>
          <w:szCs w:val="32"/>
        </w:rPr>
      </w:pPr>
      <w:r>
        <w:rPr>
          <w:sz w:val="28"/>
          <w:szCs w:val="28"/>
        </w:rPr>
        <w:t xml:space="preserve">                                                            </w:t>
      </w:r>
      <w:r>
        <w:rPr>
          <w:b/>
          <w:sz w:val="32"/>
          <w:szCs w:val="32"/>
        </w:rPr>
        <w:t>Порядок</w:t>
      </w:r>
    </w:p>
    <w:p w:rsidR="00882093" w:rsidRDefault="00882093" w:rsidP="00882093">
      <w:pPr>
        <w:ind w:left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определения размера платы по соглашению об установлении сервитута</w:t>
      </w:r>
    </w:p>
    <w:p w:rsidR="00882093" w:rsidRDefault="00882093" w:rsidP="00882093">
      <w:pPr>
        <w:ind w:left="567" w:right="3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отношении земельных участков, находящихся в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собственности муниципального образования городской округ Люберцы  </w:t>
      </w:r>
    </w:p>
    <w:p w:rsidR="00882093" w:rsidRDefault="00882093" w:rsidP="00882093">
      <w:pPr>
        <w:ind w:left="567" w:right="320"/>
        <w:jc w:val="center"/>
        <w:rPr>
          <w:sz w:val="28"/>
          <w:szCs w:val="28"/>
        </w:rPr>
      </w:pPr>
      <w:r>
        <w:rPr>
          <w:b/>
          <w:sz w:val="28"/>
          <w:szCs w:val="28"/>
        </w:rPr>
        <w:t>Московской области</w:t>
      </w:r>
    </w:p>
    <w:p w:rsidR="00882093" w:rsidRDefault="00882093" w:rsidP="00882093">
      <w:pPr>
        <w:tabs>
          <w:tab w:val="left" w:pos="5387"/>
          <w:tab w:val="left" w:pos="5670"/>
        </w:tabs>
        <w:ind w:left="284"/>
        <w:jc w:val="center"/>
        <w:rPr>
          <w:sz w:val="28"/>
          <w:szCs w:val="28"/>
        </w:rPr>
      </w:pPr>
    </w:p>
    <w:p w:rsidR="00882093" w:rsidRDefault="00882093" w:rsidP="00882093">
      <w:pPr>
        <w:tabs>
          <w:tab w:val="left" w:pos="5387"/>
          <w:tab w:val="left" w:pos="5670"/>
        </w:tabs>
        <w:ind w:left="28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</w:p>
    <w:p w:rsidR="00882093" w:rsidRDefault="00882093" w:rsidP="00882093">
      <w:pPr>
        <w:pStyle w:val="ConsPlusNormal"/>
        <w:jc w:val="both"/>
        <w:rPr>
          <w:rFonts w:ascii="Calibri" w:hAnsi="Calibri" w:cs="Calibri"/>
          <w:sz w:val="22"/>
        </w:rPr>
      </w:pPr>
    </w:p>
    <w:p w:rsidR="00882093" w:rsidRDefault="00882093" w:rsidP="00882093">
      <w:pPr>
        <w:pStyle w:val="ConsPlusTitle"/>
        <w:ind w:left="567"/>
        <w:jc w:val="both"/>
        <w:rPr>
          <w:sz w:val="28"/>
          <w:szCs w:val="28"/>
        </w:rPr>
      </w:pPr>
      <w:r>
        <w:rPr>
          <w:b w:val="0"/>
          <w:sz w:val="28"/>
          <w:szCs w:val="28"/>
        </w:rPr>
        <w:t xml:space="preserve">        1. Настоящий Порядок устанавливает правила определения размера платы </w:t>
      </w:r>
      <w:proofErr w:type="gramStart"/>
      <w:r>
        <w:rPr>
          <w:b w:val="0"/>
          <w:sz w:val="28"/>
          <w:szCs w:val="28"/>
        </w:rPr>
        <w:t>по</w:t>
      </w:r>
      <w:proofErr w:type="gramEnd"/>
      <w:r>
        <w:rPr>
          <w:b w:val="0"/>
          <w:sz w:val="28"/>
          <w:szCs w:val="28"/>
        </w:rPr>
        <w:t xml:space="preserve"> </w:t>
      </w:r>
    </w:p>
    <w:p w:rsidR="00882093" w:rsidRDefault="00882093" w:rsidP="00882093">
      <w:pPr>
        <w:pStyle w:val="ConsPlusNormal"/>
        <w:tabs>
          <w:tab w:val="left" w:pos="567"/>
        </w:tabs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соглашению об установлении сервитута в отношении земельных участков, находящихся в собственности муниципального образования городской округ Люберцы Московской области (прилагается).</w:t>
      </w:r>
    </w:p>
    <w:p w:rsidR="00882093" w:rsidRDefault="00882093" w:rsidP="00882093">
      <w:pPr>
        <w:pStyle w:val="ConsPlusNormal"/>
        <w:tabs>
          <w:tab w:val="left" w:pos="567"/>
        </w:tabs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2. Размер ежегодной платы по соглашению об установлении сервитута в отношении земельных участков, находящихся в собственности муниципального образования городской округ Люберцы Московской области, определяется независимым оценщиком в соответствии с законодательством Российской Федерации об оценочной деятельности, если иное не установлено настоящим Порядком.</w:t>
      </w:r>
    </w:p>
    <w:p w:rsidR="00882093" w:rsidRDefault="00882093" w:rsidP="00882093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3. Смена правообладателя земельного участка не является основанием для пересмотра размера платы по соглашению об установлении сервитута, определенного в соответствии с настоящим Порядком.</w:t>
      </w:r>
    </w:p>
    <w:p w:rsidR="00882093" w:rsidRDefault="00882093" w:rsidP="00882093">
      <w:pPr>
        <w:pStyle w:val="ConsPlusNormal"/>
        <w:ind w:left="567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В случае если сервитут устанавливается в отношении части земельного участка, размер платы по соглашению об установлении сервитута определяется пропорционально площади этой части земельного участка в соответствии с настоящим Порядком.</w:t>
      </w:r>
    </w:p>
    <w:p w:rsidR="00882093" w:rsidRDefault="00882093" w:rsidP="00882093">
      <w:pPr>
        <w:pStyle w:val="ConsPlusNormal"/>
        <w:ind w:left="567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Размер платы по соглашению об установлении сервитута устанавливается в размере  0,01 процента </w:t>
      </w:r>
      <w:proofErr w:type="gramStart"/>
      <w:r>
        <w:rPr>
          <w:rFonts w:ascii="Times New Roman" w:hAnsi="Times New Roman" w:cs="Times New Roman"/>
          <w:sz w:val="28"/>
          <w:szCs w:val="28"/>
        </w:rPr>
        <w:t>от кадастровой стоимости земельного участка за каждый год срока действия сервитута в случае заключения соглашения о сервитуте в пользу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государственного или муниципального унитарного предприятия.</w:t>
      </w:r>
    </w:p>
    <w:p w:rsidR="00882093" w:rsidRDefault="00882093" w:rsidP="00882093">
      <w:pPr>
        <w:pStyle w:val="ConsPlusNormal"/>
        <w:ind w:left="567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Плата по соглашению об установлении сервитута не взимается в случае заключения соглашения в пользу государственных и муниципальных учреждений, физических лиц, отнесенных к следующим льготным категориям: </w:t>
      </w:r>
      <w:r>
        <w:rPr>
          <w:rFonts w:ascii="Times New Roman" w:hAnsi="Times New Roman" w:cs="Times New Roman"/>
          <w:sz w:val="28"/>
          <w:szCs w:val="28"/>
        </w:rPr>
        <w:lastRenderedPageBreak/>
        <w:t>члены многодетных семей, инвалиды либо члены семей, имеющих в своем составе детей-инвалидов.</w:t>
      </w:r>
    </w:p>
    <w:p w:rsidR="00882093" w:rsidRDefault="00882093" w:rsidP="00882093">
      <w:pPr>
        <w:pStyle w:val="ConsPlusNormal"/>
        <w:ind w:left="567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В случае заключения соглашения об установлении сервитута в отношении земельных участков, предоставленных в постоянное (бессрочное) пользование или аренду государственному или муниципальному унитарному предприятию, государственному или муниципальному учреждению, соглашение об установлении сервитута заключается при наличии согласия в письменной форме учредителя этого предприятия, учреждения.</w:t>
      </w:r>
    </w:p>
    <w:p w:rsidR="00882093" w:rsidRDefault="00882093" w:rsidP="00882093">
      <w:pPr>
        <w:pStyle w:val="ConsPlusNormal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882093" w:rsidRDefault="00882093" w:rsidP="00882093">
      <w:pPr>
        <w:pStyle w:val="ConsPlusNormal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882093" w:rsidRDefault="00882093" w:rsidP="00882093">
      <w:pPr>
        <w:pStyle w:val="ConsPlusNormal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882093" w:rsidRDefault="00882093" w:rsidP="00882093">
      <w:pPr>
        <w:pStyle w:val="ConsPlusNormal"/>
        <w:tabs>
          <w:tab w:val="left" w:pos="7379"/>
        </w:tabs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882093" w:rsidRDefault="00882093" w:rsidP="00882093">
      <w:pPr>
        <w:pStyle w:val="ConsPlusNormal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882093" w:rsidRDefault="00882093" w:rsidP="00882093">
      <w:pPr>
        <w:pStyle w:val="ConsPlusNormal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882093" w:rsidRDefault="00882093" w:rsidP="00882093">
      <w:pPr>
        <w:pStyle w:val="ConsPlusNormal"/>
        <w:ind w:left="567"/>
        <w:jc w:val="both"/>
      </w:pPr>
    </w:p>
    <w:p w:rsidR="00882093" w:rsidRDefault="00882093" w:rsidP="00882093">
      <w:pPr>
        <w:pStyle w:val="ConsPlusNormal"/>
        <w:ind w:left="567"/>
        <w:jc w:val="both"/>
      </w:pPr>
    </w:p>
    <w:p w:rsidR="00882093" w:rsidRDefault="00882093" w:rsidP="00882093">
      <w:pPr>
        <w:pStyle w:val="ConsPlusNormal"/>
        <w:ind w:left="567"/>
        <w:jc w:val="both"/>
      </w:pPr>
    </w:p>
    <w:p w:rsidR="00882093" w:rsidRDefault="00882093" w:rsidP="00882093">
      <w:pPr>
        <w:pStyle w:val="ConsPlusNormal"/>
        <w:ind w:left="567"/>
        <w:jc w:val="both"/>
      </w:pPr>
    </w:p>
    <w:p w:rsidR="00882093" w:rsidRDefault="00882093" w:rsidP="00882093">
      <w:pPr>
        <w:pStyle w:val="ConsPlusNormal"/>
        <w:ind w:left="567"/>
        <w:jc w:val="both"/>
      </w:pPr>
    </w:p>
    <w:p w:rsidR="00882093" w:rsidRDefault="00882093" w:rsidP="00882093">
      <w:pPr>
        <w:pStyle w:val="ConsPlusNormal"/>
        <w:ind w:left="567"/>
        <w:jc w:val="both"/>
      </w:pPr>
    </w:p>
    <w:p w:rsidR="00882093" w:rsidRDefault="00882093" w:rsidP="00882093">
      <w:pPr>
        <w:pStyle w:val="ConsPlusNormal"/>
        <w:ind w:left="567"/>
        <w:jc w:val="both"/>
      </w:pPr>
    </w:p>
    <w:p w:rsidR="00882093" w:rsidRDefault="00882093" w:rsidP="00882093">
      <w:pPr>
        <w:pStyle w:val="ConsPlusNormal"/>
        <w:ind w:left="567"/>
        <w:jc w:val="both"/>
      </w:pPr>
    </w:p>
    <w:p w:rsidR="00882093" w:rsidRDefault="00882093" w:rsidP="00882093">
      <w:pPr>
        <w:pStyle w:val="ConsPlusNormal"/>
        <w:ind w:left="567"/>
        <w:jc w:val="both"/>
      </w:pPr>
    </w:p>
    <w:p w:rsidR="00882093" w:rsidRDefault="00882093" w:rsidP="00882093">
      <w:pPr>
        <w:pStyle w:val="ConsPlusNormal"/>
        <w:ind w:left="567"/>
        <w:jc w:val="both"/>
      </w:pPr>
    </w:p>
    <w:p w:rsidR="00882093" w:rsidRDefault="00882093" w:rsidP="00882093">
      <w:pPr>
        <w:pStyle w:val="ConsPlusNormal"/>
        <w:jc w:val="both"/>
      </w:pPr>
    </w:p>
    <w:p w:rsidR="00882093" w:rsidRDefault="00882093" w:rsidP="00882093">
      <w:pPr>
        <w:pStyle w:val="ConsPlusNormal"/>
        <w:jc w:val="both"/>
      </w:pPr>
    </w:p>
    <w:p w:rsidR="00882093" w:rsidRDefault="00882093" w:rsidP="00882093">
      <w:pPr>
        <w:pStyle w:val="ConsPlusNormal"/>
        <w:jc w:val="both"/>
      </w:pPr>
    </w:p>
    <w:p w:rsidR="00882093" w:rsidRDefault="00882093" w:rsidP="00882093">
      <w:pPr>
        <w:pStyle w:val="ConsPlusNormal"/>
        <w:jc w:val="both"/>
      </w:pPr>
    </w:p>
    <w:p w:rsidR="00882093" w:rsidRDefault="00882093" w:rsidP="00882093">
      <w:pPr>
        <w:pStyle w:val="ConsPlusNormal"/>
        <w:jc w:val="both"/>
      </w:pPr>
    </w:p>
    <w:p w:rsidR="00882093" w:rsidRDefault="00882093" w:rsidP="00882093">
      <w:pPr>
        <w:pStyle w:val="ConsPlusNormal"/>
        <w:jc w:val="both"/>
      </w:pPr>
    </w:p>
    <w:p w:rsidR="00882093" w:rsidRDefault="00882093" w:rsidP="00882093">
      <w:pPr>
        <w:pStyle w:val="ConsPlusNormal"/>
        <w:jc w:val="both"/>
      </w:pPr>
    </w:p>
    <w:p w:rsidR="00882093" w:rsidRDefault="00882093" w:rsidP="00882093">
      <w:pPr>
        <w:pStyle w:val="ConsPlusNormal"/>
        <w:jc w:val="both"/>
      </w:pPr>
    </w:p>
    <w:p w:rsidR="00882093" w:rsidRDefault="00882093" w:rsidP="00882093">
      <w:pPr>
        <w:pStyle w:val="ConsPlusNormal"/>
        <w:jc w:val="both"/>
      </w:pPr>
    </w:p>
    <w:p w:rsidR="00882093" w:rsidRDefault="00882093" w:rsidP="00882093">
      <w:pPr>
        <w:pStyle w:val="ConsPlusNormal"/>
        <w:jc w:val="both"/>
      </w:pPr>
    </w:p>
    <w:p w:rsidR="00882093" w:rsidRDefault="00882093" w:rsidP="00882093">
      <w:pPr>
        <w:pStyle w:val="ConsPlusNormal"/>
        <w:jc w:val="both"/>
      </w:pPr>
    </w:p>
    <w:p w:rsidR="00882093" w:rsidRDefault="00882093" w:rsidP="00882093">
      <w:pPr>
        <w:pStyle w:val="ConsPlusNormal"/>
        <w:jc w:val="both"/>
      </w:pPr>
    </w:p>
    <w:p w:rsidR="00882093" w:rsidRDefault="00882093" w:rsidP="00882093">
      <w:pPr>
        <w:pStyle w:val="ConsPlusNormal"/>
        <w:jc w:val="both"/>
      </w:pPr>
    </w:p>
    <w:p w:rsidR="00882093" w:rsidRDefault="00882093" w:rsidP="00882093">
      <w:pPr>
        <w:pStyle w:val="ConsPlusNormal"/>
        <w:jc w:val="both"/>
      </w:pPr>
    </w:p>
    <w:p w:rsidR="00882093" w:rsidRDefault="00882093" w:rsidP="00882093">
      <w:pPr>
        <w:pStyle w:val="ConsPlusNormal"/>
        <w:jc w:val="both"/>
      </w:pPr>
    </w:p>
    <w:p w:rsidR="00882093" w:rsidRDefault="00882093" w:rsidP="00882093">
      <w:pPr>
        <w:pStyle w:val="ConsPlusNormal"/>
        <w:jc w:val="both"/>
      </w:pPr>
    </w:p>
    <w:p w:rsidR="00882093" w:rsidRDefault="00882093" w:rsidP="00882093">
      <w:pPr>
        <w:pStyle w:val="ConsPlusNormal"/>
        <w:jc w:val="both"/>
      </w:pPr>
    </w:p>
    <w:p w:rsidR="00882093" w:rsidRDefault="00882093" w:rsidP="00882093">
      <w:pPr>
        <w:pStyle w:val="ConsPlusNormal"/>
        <w:jc w:val="both"/>
      </w:pPr>
    </w:p>
    <w:p w:rsidR="00882093" w:rsidRDefault="00882093" w:rsidP="00882093">
      <w:pPr>
        <w:pStyle w:val="ConsPlusNormal"/>
        <w:jc w:val="both"/>
      </w:pPr>
    </w:p>
    <w:p w:rsidR="00882093" w:rsidRDefault="00882093" w:rsidP="00882093">
      <w:pPr>
        <w:pStyle w:val="ConsPlusNormal"/>
        <w:jc w:val="both"/>
      </w:pPr>
    </w:p>
    <w:p w:rsidR="00882093" w:rsidRDefault="00882093" w:rsidP="00882093">
      <w:pPr>
        <w:pStyle w:val="ConsPlusNormal"/>
        <w:jc w:val="both"/>
      </w:pPr>
    </w:p>
    <w:p w:rsidR="00882093" w:rsidRDefault="00882093" w:rsidP="00882093">
      <w:pPr>
        <w:pStyle w:val="ConsPlusNormal"/>
        <w:jc w:val="both"/>
      </w:pPr>
    </w:p>
    <w:p w:rsidR="00882093" w:rsidRDefault="00882093" w:rsidP="00882093">
      <w:pPr>
        <w:pStyle w:val="ConsPlusNormal"/>
        <w:jc w:val="both"/>
      </w:pPr>
    </w:p>
    <w:p w:rsidR="00882093" w:rsidRDefault="00882093" w:rsidP="00882093">
      <w:pPr>
        <w:pStyle w:val="ConsPlusNormal"/>
        <w:jc w:val="both"/>
      </w:pPr>
    </w:p>
    <w:p w:rsidR="00882093" w:rsidRDefault="00882093" w:rsidP="00882093">
      <w:pPr>
        <w:pStyle w:val="ConsPlusNormal"/>
        <w:jc w:val="both"/>
      </w:pPr>
    </w:p>
    <w:p w:rsidR="00882093" w:rsidRDefault="00882093" w:rsidP="00882093">
      <w:pPr>
        <w:pStyle w:val="ConsPlusNormal"/>
        <w:jc w:val="both"/>
      </w:pPr>
    </w:p>
    <w:p w:rsidR="00882093" w:rsidRDefault="00882093" w:rsidP="00882093">
      <w:pPr>
        <w:pStyle w:val="ConsPlusNormal"/>
        <w:jc w:val="both"/>
      </w:pPr>
    </w:p>
    <w:p w:rsidR="00882093" w:rsidRDefault="00882093" w:rsidP="00882093">
      <w:pPr>
        <w:pStyle w:val="ConsPlusNormal"/>
        <w:jc w:val="both"/>
      </w:pPr>
    </w:p>
    <w:p w:rsidR="00882093" w:rsidRDefault="00882093" w:rsidP="00882093">
      <w:pPr>
        <w:pStyle w:val="ConsPlusNormal"/>
        <w:jc w:val="both"/>
      </w:pPr>
    </w:p>
    <w:p w:rsidR="00882093" w:rsidRDefault="00882093" w:rsidP="00882093">
      <w:pPr>
        <w:pStyle w:val="ConsPlusNormal"/>
        <w:jc w:val="both"/>
      </w:pPr>
    </w:p>
    <w:p w:rsidR="00882093" w:rsidRDefault="00882093" w:rsidP="00882093">
      <w:pPr>
        <w:pStyle w:val="ConsPlusNormal"/>
        <w:jc w:val="both"/>
      </w:pPr>
    </w:p>
    <w:p w:rsidR="00882093" w:rsidRDefault="00882093" w:rsidP="00882093">
      <w:pPr>
        <w:pStyle w:val="ConsPlusNormal"/>
        <w:jc w:val="both"/>
      </w:pPr>
    </w:p>
    <w:p w:rsidR="00882093" w:rsidRDefault="00882093" w:rsidP="00882093">
      <w:pPr>
        <w:pStyle w:val="ConsPlusNormal"/>
        <w:jc w:val="both"/>
      </w:pPr>
    </w:p>
    <w:p w:rsidR="00882093" w:rsidRDefault="00882093" w:rsidP="00882093">
      <w:pPr>
        <w:pStyle w:val="ConsPlusNormal"/>
        <w:jc w:val="both"/>
      </w:pPr>
    </w:p>
    <w:p w:rsidR="00882093" w:rsidRDefault="00882093" w:rsidP="00882093">
      <w:pPr>
        <w:pStyle w:val="ConsPlusNormal"/>
        <w:jc w:val="both"/>
      </w:pPr>
    </w:p>
    <w:p w:rsidR="00882093" w:rsidRDefault="00882093" w:rsidP="00882093">
      <w:pPr>
        <w:pStyle w:val="ConsPlusNormal"/>
        <w:jc w:val="both"/>
      </w:pPr>
    </w:p>
    <w:p w:rsidR="00882093" w:rsidRDefault="00882093" w:rsidP="00882093">
      <w:pPr>
        <w:pStyle w:val="ConsPlusNormal"/>
        <w:jc w:val="both"/>
      </w:pPr>
    </w:p>
    <w:p w:rsidR="00882093" w:rsidRDefault="00882093" w:rsidP="00882093">
      <w:pPr>
        <w:pStyle w:val="ConsPlusNormal"/>
        <w:jc w:val="both"/>
      </w:pPr>
    </w:p>
    <w:p w:rsidR="00882093" w:rsidRDefault="00882093" w:rsidP="00882093">
      <w:pPr>
        <w:pStyle w:val="ConsPlusNormal"/>
        <w:jc w:val="both"/>
      </w:pPr>
    </w:p>
    <w:p w:rsidR="00882093" w:rsidRDefault="00882093" w:rsidP="00882093">
      <w:pPr>
        <w:pStyle w:val="ConsPlusNormal"/>
        <w:jc w:val="both"/>
      </w:pPr>
    </w:p>
    <w:p w:rsidR="00882093" w:rsidRDefault="00882093" w:rsidP="00882093">
      <w:pPr>
        <w:pStyle w:val="ConsPlusNormal"/>
        <w:jc w:val="both"/>
      </w:pPr>
    </w:p>
    <w:p w:rsidR="00882093" w:rsidRDefault="00882093" w:rsidP="00882093">
      <w:pPr>
        <w:pStyle w:val="ConsPlusNormal"/>
        <w:jc w:val="both"/>
      </w:pPr>
    </w:p>
    <w:p w:rsidR="00882093" w:rsidRDefault="00882093" w:rsidP="00882093">
      <w:pPr>
        <w:pStyle w:val="ConsPlusNormal"/>
        <w:jc w:val="both"/>
      </w:pPr>
    </w:p>
    <w:p w:rsidR="00882093" w:rsidRDefault="00882093" w:rsidP="00882093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82093" w:rsidRDefault="00882093" w:rsidP="00882093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882093" w:rsidRDefault="00882093" w:rsidP="0088209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Порядку определения размера</w:t>
      </w:r>
    </w:p>
    <w:p w:rsidR="00882093" w:rsidRDefault="00882093" w:rsidP="0088209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платы по соглашению </w:t>
      </w:r>
      <w:proofErr w:type="gramStart"/>
      <w:r>
        <w:rPr>
          <w:rFonts w:ascii="Times New Roman" w:hAnsi="Times New Roman" w:cs="Times New Roman"/>
          <w:sz w:val="28"/>
          <w:szCs w:val="28"/>
        </w:rPr>
        <w:t>об</w:t>
      </w:r>
      <w:proofErr w:type="gramEnd"/>
    </w:p>
    <w:p w:rsidR="00882093" w:rsidRDefault="00882093" w:rsidP="0088209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установлении сервитута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882093" w:rsidRDefault="00882093" w:rsidP="0088209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отношении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земельных участков,</w:t>
      </w:r>
    </w:p>
    <w:p w:rsidR="00882093" w:rsidRDefault="00882093" w:rsidP="0088209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находящихся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собственности муниципального</w:t>
      </w:r>
    </w:p>
    <w:p w:rsidR="00882093" w:rsidRDefault="00882093" w:rsidP="0088209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 городской  округ  Люберцы</w:t>
      </w:r>
    </w:p>
    <w:p w:rsidR="00882093" w:rsidRDefault="00882093" w:rsidP="0088209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Московской области</w:t>
      </w:r>
    </w:p>
    <w:p w:rsidR="00882093" w:rsidRDefault="00882093" w:rsidP="00882093">
      <w:pPr>
        <w:spacing w:after="1"/>
      </w:pPr>
    </w:p>
    <w:p w:rsidR="00882093" w:rsidRDefault="00882093" w:rsidP="00882093">
      <w:pPr>
        <w:pStyle w:val="ConsPlusNormal"/>
        <w:tabs>
          <w:tab w:val="left" w:pos="3931"/>
          <w:tab w:val="center" w:pos="5605"/>
        </w:tabs>
        <w:ind w:firstLine="0"/>
        <w:rPr>
          <w:rFonts w:ascii="Times New Roman" w:hAnsi="Times New Roman" w:cs="Times New Roman"/>
          <w:sz w:val="28"/>
          <w:szCs w:val="28"/>
        </w:rPr>
      </w:pPr>
      <w:bookmarkStart w:id="0" w:name="P65"/>
      <w:bookmarkEnd w:id="0"/>
    </w:p>
    <w:p w:rsidR="00882093" w:rsidRDefault="00882093" w:rsidP="00882093">
      <w:pPr>
        <w:pStyle w:val="ConsPlusNormal"/>
        <w:tabs>
          <w:tab w:val="left" w:pos="3931"/>
          <w:tab w:val="center" w:pos="5605"/>
        </w:tabs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</w:p>
    <w:p w:rsidR="00882093" w:rsidRDefault="00882093" w:rsidP="00882093">
      <w:pPr>
        <w:pStyle w:val="ConsPlusNormal"/>
        <w:tabs>
          <w:tab w:val="left" w:pos="3931"/>
          <w:tab w:val="center" w:pos="5605"/>
        </w:tabs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СОГЛАШЕНИЕ</w:t>
      </w:r>
    </w:p>
    <w:p w:rsidR="00882093" w:rsidRDefault="00882093" w:rsidP="00882093">
      <w:pPr>
        <w:pStyle w:val="ConsPlusNormal"/>
        <w:ind w:left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УСТАНОВЛЕНИИ  СЕРВИТУТА В ОТНОШЕНИИ ЗЕМЕЛЬНОГО УЧАСТКА, НАХОДЯЩЕГОСЯ В СОБСТВЕННОСТИ МУНИЦИПАЛЬНОГО ОБРАЗОВАНИЯ ГОРОДСКОЙ ОКРУГ ЛЮБЕРЦЫ МОСКОВСКОЙ ОБЛАСТИ</w:t>
      </w:r>
    </w:p>
    <w:p w:rsidR="00882093" w:rsidRDefault="00882093" w:rsidP="0088209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882093" w:rsidRDefault="00882093" w:rsidP="0088209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882093" w:rsidRDefault="00882093" w:rsidP="0088209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882093" w:rsidRDefault="00882093" w:rsidP="00882093">
      <w:pPr>
        <w:pStyle w:val="ConsPlusNonformat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г.о</w:t>
      </w:r>
      <w:proofErr w:type="spellEnd"/>
      <w:r>
        <w:rPr>
          <w:rFonts w:ascii="Times New Roman" w:hAnsi="Times New Roman" w:cs="Times New Roman"/>
          <w:sz w:val="28"/>
          <w:szCs w:val="28"/>
        </w:rPr>
        <w:t>. Люберцы                                                                              ____________</w:t>
      </w:r>
    </w:p>
    <w:p w:rsidR="00882093" w:rsidRDefault="00882093" w:rsidP="00882093">
      <w:pPr>
        <w:pStyle w:val="ConsPlusNonformat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</w:p>
    <w:p w:rsidR="00882093" w:rsidRDefault="00882093" w:rsidP="00882093">
      <w:pPr>
        <w:pStyle w:val="ConsPlusNormal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882093" w:rsidRDefault="00882093" w:rsidP="00882093">
      <w:pPr>
        <w:pStyle w:val="ConsPlusNormal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882093" w:rsidRDefault="00882093" w:rsidP="00882093">
      <w:pPr>
        <w:pStyle w:val="ConsPlusNormal"/>
        <w:ind w:left="709"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_______________________________ в лице ______________________, действующего на основании _________________, именуемый в дальнейшем «Сторона 1», с одной стороны, и _______________________________ лицо, в пользу которого устанавливается сервитут, в лице _________________, действующего на основании ____________, именуемый в дальнейшем             «Сторона 2», с другой стороны, вместе именуемые «Стороны», на основании Гражданского </w:t>
      </w:r>
      <w:hyperlink r:id="rId5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кодекса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Российской Федерации, Земельного </w:t>
      </w:r>
      <w:hyperlink r:id="rId6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кодекса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Российской Федерации заключили настоящее соглашение о нижеследующем:</w:t>
      </w:r>
      <w:proofErr w:type="gramEnd"/>
    </w:p>
    <w:p w:rsidR="00882093" w:rsidRDefault="00882093" w:rsidP="00882093">
      <w:pPr>
        <w:pStyle w:val="ConsPlusNormal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882093" w:rsidRDefault="00882093" w:rsidP="00882093">
      <w:pPr>
        <w:pStyle w:val="ConsPlusNormal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882093" w:rsidRDefault="00882093" w:rsidP="00882093">
      <w:pPr>
        <w:pStyle w:val="ConsPlusNormal"/>
        <w:tabs>
          <w:tab w:val="left" w:pos="3458"/>
          <w:tab w:val="center" w:pos="5959"/>
        </w:tabs>
        <w:ind w:left="709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  1. Предмет соглашения</w:t>
      </w:r>
    </w:p>
    <w:p w:rsidR="00882093" w:rsidRDefault="00882093" w:rsidP="00882093">
      <w:pPr>
        <w:pStyle w:val="ConsPlusNormal"/>
        <w:ind w:left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882093" w:rsidRDefault="00882093" w:rsidP="00882093">
      <w:pPr>
        <w:pStyle w:val="ConsPlusNormal"/>
        <w:ind w:left="709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Сторона 1 в соответствии с условиями соглашения предоставляет Стороне 2 право ограниченного пользования (далее - сервитут) земельным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участком/частью земельного участка, расположенным по адресу: ___________________________, кадастровый номер ____________________/ учетный номер части земельного участка, применительно к которой устанавливается </w:t>
      </w:r>
      <w:bookmarkStart w:id="1" w:name="_GoBack"/>
      <w:r>
        <w:rPr>
          <w:rFonts w:ascii="Times New Roman" w:hAnsi="Times New Roman" w:cs="Times New Roman"/>
          <w:sz w:val="28"/>
          <w:szCs w:val="28"/>
        </w:rPr>
        <w:t xml:space="preserve">сервитут (за исключением случая, предусмотренного </w:t>
      </w:r>
      <w:hyperlink r:id="rId7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пунктом 4 статьи 39.25</w:t>
        </w:r>
      </w:hyperlink>
      <w:bookmarkEnd w:id="1"/>
      <w:r>
        <w:rPr>
          <w:rFonts w:ascii="Times New Roman" w:hAnsi="Times New Roman" w:cs="Times New Roman"/>
          <w:sz w:val="28"/>
          <w:szCs w:val="28"/>
        </w:rPr>
        <w:t xml:space="preserve"> Земельного кодекса РФ) ____________, площадью ___________, категория земель - _________________________________, вид разрешенного использования - _______________________ (далее – Земельный участок).</w:t>
      </w:r>
      <w:proofErr w:type="gramEnd"/>
    </w:p>
    <w:p w:rsidR="00882093" w:rsidRDefault="00882093" w:rsidP="00882093">
      <w:pPr>
        <w:pStyle w:val="ConsPlusNormal"/>
        <w:ind w:left="709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Земельный участок, предоставляемый для установления сервитута, принадлежит муниципальному образованию городской округ Люберцы Московской области, что подтверждается выпиской из ЕГРН </w:t>
      </w:r>
      <w:proofErr w:type="gramStart"/>
      <w:r>
        <w:rPr>
          <w:rFonts w:ascii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_________                 № _____________ (прилагается).</w:t>
      </w:r>
    </w:p>
    <w:p w:rsidR="00882093" w:rsidRDefault="00882093" w:rsidP="00882093">
      <w:pPr>
        <w:pStyle w:val="ConsPlusNormal"/>
        <w:ind w:left="709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Сервитут по условиям соглашения устанавливается в интересах Стороны 2. </w:t>
      </w:r>
    </w:p>
    <w:p w:rsidR="00882093" w:rsidRDefault="00882093" w:rsidP="00882093">
      <w:pPr>
        <w:pStyle w:val="ConsPlusNormal"/>
        <w:ind w:left="709"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77"/>
      <w:bookmarkEnd w:id="2"/>
      <w:r>
        <w:rPr>
          <w:rFonts w:ascii="Times New Roman" w:hAnsi="Times New Roman" w:cs="Times New Roman"/>
          <w:sz w:val="28"/>
          <w:szCs w:val="28"/>
        </w:rPr>
        <w:t>1.3. Сфера действия сервитута указана в выписке  из ЕГРН на земельный участок, являющейся неотъемлемой частью настоящего Соглашения (или границы сервитута определены в схеме границ сервитута на кадастровом плане территории, являющейся неотъемлемой частью настоящего Соглашения).</w:t>
      </w:r>
    </w:p>
    <w:p w:rsidR="00882093" w:rsidRDefault="00882093" w:rsidP="0088209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1.4. Сервитут является срочным.</w:t>
      </w:r>
    </w:p>
    <w:p w:rsidR="00882093" w:rsidRDefault="00882093" w:rsidP="00882093">
      <w:pPr>
        <w:pStyle w:val="ConsPlusNonformat"/>
        <w:ind w:left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79"/>
      <w:bookmarkEnd w:id="3"/>
      <w:r>
        <w:rPr>
          <w:rFonts w:ascii="Times New Roman" w:hAnsi="Times New Roman" w:cs="Times New Roman"/>
          <w:sz w:val="28"/>
          <w:szCs w:val="28"/>
        </w:rPr>
        <w:t xml:space="preserve">       1.5.  </w:t>
      </w:r>
      <w:proofErr w:type="gramStart"/>
      <w:r>
        <w:rPr>
          <w:rFonts w:ascii="Times New Roman" w:hAnsi="Times New Roman" w:cs="Times New Roman"/>
          <w:sz w:val="28"/>
          <w:szCs w:val="28"/>
        </w:rPr>
        <w:t>Сервитут   устанавливается   на   срок   с  «__»  до  «__»  (или</w:t>
      </w:r>
      <w:proofErr w:type="gramEnd"/>
    </w:p>
    <w:p w:rsidR="00882093" w:rsidRDefault="00882093" w:rsidP="00882093">
      <w:pPr>
        <w:pStyle w:val="ConsPlusNonformat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882093" w:rsidRDefault="00882093" w:rsidP="00882093">
      <w:pPr>
        <w:pStyle w:val="ConsPlusNonformat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указать событие в будущем, при наступлении которого сервитут должен                              быть прекращен).</w:t>
      </w:r>
    </w:p>
    <w:p w:rsidR="00882093" w:rsidRDefault="00882093" w:rsidP="00882093">
      <w:pPr>
        <w:pStyle w:val="ConsPlusNormal"/>
        <w:ind w:left="709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1.6. Земельный участок предоставляется Стороне 2  для целей _______ (указать цель установления сервитута). </w:t>
      </w:r>
    </w:p>
    <w:p w:rsidR="00882093" w:rsidRDefault="00882093" w:rsidP="0088209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82093" w:rsidRDefault="00882093" w:rsidP="00882093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4" w:name="P84"/>
      <w:bookmarkEnd w:id="4"/>
      <w:r>
        <w:rPr>
          <w:rFonts w:ascii="Times New Roman" w:hAnsi="Times New Roman" w:cs="Times New Roman"/>
          <w:sz w:val="28"/>
          <w:szCs w:val="28"/>
        </w:rPr>
        <w:t>2. Порядок ограниченного пользования</w:t>
      </w:r>
    </w:p>
    <w:p w:rsidR="00882093" w:rsidRDefault="00882093" w:rsidP="0088209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82093" w:rsidRDefault="00882093" w:rsidP="00882093">
      <w:pPr>
        <w:pStyle w:val="ConsPlusNormal"/>
        <w:ind w:left="567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Сервитут осуществляется Стороной 2 строго в пределах границ, определенных согласно </w:t>
      </w:r>
      <w:hyperlink r:id="rId8" w:anchor="P77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п. 1.3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настоящего Соглашения.</w:t>
      </w:r>
    </w:p>
    <w:p w:rsidR="00882093" w:rsidRDefault="00882093" w:rsidP="00882093">
      <w:pPr>
        <w:pStyle w:val="ConsPlusNormal"/>
        <w:ind w:left="567"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87"/>
      <w:bookmarkEnd w:id="5"/>
      <w:r>
        <w:rPr>
          <w:rFonts w:ascii="Times New Roman" w:hAnsi="Times New Roman" w:cs="Times New Roman"/>
          <w:sz w:val="28"/>
          <w:szCs w:val="28"/>
        </w:rPr>
        <w:t>2.2. Осуществление сервитута Стороной 2 должно быть наименее обременительным для Земельного участка, в отношении которого он установлен.</w:t>
      </w:r>
    </w:p>
    <w:p w:rsidR="00882093" w:rsidRDefault="00882093" w:rsidP="00882093">
      <w:pPr>
        <w:pStyle w:val="ConsPlusNormal"/>
        <w:ind w:left="567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 Осуществление сервитута Стороной 2 происходит в следующем порядке</w:t>
      </w:r>
      <w:proofErr w:type="gramStart"/>
      <w:r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882093" w:rsidRDefault="00882093" w:rsidP="00882093">
      <w:pPr>
        <w:pStyle w:val="ConsPlusNormal"/>
        <w:ind w:left="567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________________________________________________________________.</w:t>
      </w:r>
    </w:p>
    <w:p w:rsidR="00882093" w:rsidRDefault="00882093" w:rsidP="00882093">
      <w:pPr>
        <w:pStyle w:val="ConsPlusNormal"/>
        <w:ind w:left="567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882093" w:rsidRDefault="00882093" w:rsidP="00882093">
      <w:pPr>
        <w:pStyle w:val="ConsPlusNormal"/>
        <w:tabs>
          <w:tab w:val="left" w:pos="3195"/>
          <w:tab w:val="center" w:pos="5888"/>
        </w:tabs>
        <w:ind w:left="567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3. Права и обязанности сторон</w:t>
      </w:r>
    </w:p>
    <w:p w:rsidR="00882093" w:rsidRDefault="00882093" w:rsidP="00882093">
      <w:pPr>
        <w:pStyle w:val="ConsPlusNormal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882093" w:rsidRDefault="00882093" w:rsidP="00882093">
      <w:pPr>
        <w:pStyle w:val="ConsPlusNormal"/>
        <w:ind w:left="567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 Сторона 1 обязана:</w:t>
      </w:r>
    </w:p>
    <w:p w:rsidR="00882093" w:rsidRDefault="00882093" w:rsidP="00882093">
      <w:pPr>
        <w:pStyle w:val="ConsPlusNormal"/>
        <w:ind w:left="567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3.1.1. Предоставить Стороне 2 возможность пользоваться Земельным участком в порядке, установленном настоящим Соглашением.</w:t>
      </w:r>
    </w:p>
    <w:p w:rsidR="00882093" w:rsidRDefault="00882093" w:rsidP="00882093">
      <w:pPr>
        <w:pStyle w:val="ConsPlusNormal"/>
        <w:ind w:left="567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3.1.2. Предоставить Стороне 2 все необходимые документы при необходимости осуществления регистрации сервитута в установленном законом порядке. </w:t>
      </w:r>
    </w:p>
    <w:p w:rsidR="00882093" w:rsidRDefault="00882093" w:rsidP="00882093">
      <w:pPr>
        <w:pStyle w:val="ConsPlusNormal"/>
        <w:ind w:left="567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 Сторона 1 имеет право:</w:t>
      </w:r>
    </w:p>
    <w:p w:rsidR="00882093" w:rsidRDefault="00882093" w:rsidP="00882093">
      <w:pPr>
        <w:pStyle w:val="ConsPlusNormal"/>
        <w:ind w:left="567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3.2.1. Требовать прекращения сервитута ввиду отпадения оснований, по которым он установлен.</w:t>
      </w:r>
    </w:p>
    <w:p w:rsidR="00882093" w:rsidRDefault="00882093" w:rsidP="00882093">
      <w:pPr>
        <w:pStyle w:val="ConsPlusNormal"/>
        <w:ind w:left="567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3.2.2. Требовать прекращения сервитута в случае использования Земельного участка Стороной 2 с существенным нарушением его правового режима, условий настоящего Соглашения и законодательства Российской Федерации.</w:t>
      </w:r>
    </w:p>
    <w:p w:rsidR="00882093" w:rsidRDefault="00882093" w:rsidP="00882093">
      <w:pPr>
        <w:pStyle w:val="ConsPlusNormal"/>
        <w:ind w:left="567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 Сторона 2 обязана:</w:t>
      </w:r>
    </w:p>
    <w:p w:rsidR="00882093" w:rsidRDefault="00882093" w:rsidP="00882093">
      <w:pPr>
        <w:pStyle w:val="ConsPlusNormal"/>
        <w:ind w:left="567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3.3.1. Осуществлять сервитут в порядке, установленном </w:t>
      </w:r>
      <w:hyperlink r:id="rId9" w:anchor="P84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разделом 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настоящего Соглашения.</w:t>
      </w:r>
    </w:p>
    <w:p w:rsidR="00882093" w:rsidRDefault="00882093" w:rsidP="00882093">
      <w:pPr>
        <w:pStyle w:val="ConsPlusNormal"/>
        <w:ind w:left="567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3.3.2. Своевременно выплачивать Стороне 1 плату за осуществление сервитута по условиям </w:t>
      </w:r>
      <w:hyperlink r:id="rId10" w:anchor="P106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раздела 4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настоящего Соглашения.</w:t>
      </w:r>
    </w:p>
    <w:p w:rsidR="00882093" w:rsidRDefault="00882093" w:rsidP="00882093">
      <w:pPr>
        <w:pStyle w:val="ConsPlusNormal"/>
        <w:ind w:left="567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3.3.3. Зарегистрировать в органе, осуществляющем государственную регистрацию прав на недвижимое имущество и сделок с ним, настоящее Соглашение и все изменения и дополнения к нему в случае их наличия.</w:t>
      </w:r>
    </w:p>
    <w:p w:rsidR="00882093" w:rsidRDefault="00882093" w:rsidP="00882093">
      <w:pPr>
        <w:pStyle w:val="ConsPlusNormal"/>
        <w:ind w:left="567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3.3.4. Представить Стороне 1 документы, подтверждающие государственную регистрацию сервитута, в тридцатидневный срок с момента внесения соответствующей записи в Единый государственный реестр прав на недвижимое имущество и сделок с ним.</w:t>
      </w:r>
    </w:p>
    <w:p w:rsidR="00882093" w:rsidRDefault="00882093" w:rsidP="00882093">
      <w:pPr>
        <w:pStyle w:val="ConsPlusNormal"/>
        <w:ind w:left="567" w:hanging="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3.3.5. При прекращении срока действия сервитута или при наступлении события, указанного в </w:t>
      </w:r>
      <w:hyperlink r:id="rId11" w:anchor="P79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п. 1.5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настоящего Соглашения, прекратить осуществление сервитута и произвести все необходимые действия для регистрации в уполномоченном органе его прекращения, а также привести Земельный участок в состояние, пригодное для его использования в соответствии с разрешенным использованием.</w:t>
      </w:r>
    </w:p>
    <w:p w:rsidR="00882093" w:rsidRDefault="00882093" w:rsidP="00882093">
      <w:pPr>
        <w:pStyle w:val="ConsPlusNormal"/>
        <w:tabs>
          <w:tab w:val="left" w:pos="1345"/>
        </w:tabs>
        <w:ind w:left="567" w:hanging="27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bookmarkStart w:id="6" w:name="P106"/>
      <w:bookmarkEnd w:id="6"/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882093" w:rsidRDefault="00882093" w:rsidP="00882093">
      <w:pPr>
        <w:pStyle w:val="ConsPlusNormal"/>
        <w:ind w:left="567" w:hanging="27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Плата за сервитут</w:t>
      </w:r>
    </w:p>
    <w:p w:rsidR="00882093" w:rsidRDefault="00882093" w:rsidP="00882093">
      <w:pPr>
        <w:pStyle w:val="ConsPlusNormal"/>
        <w:ind w:left="567" w:hanging="27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882093" w:rsidRDefault="00882093" w:rsidP="00882093">
      <w:pPr>
        <w:pStyle w:val="ConsPlusNormal"/>
        <w:ind w:left="567" w:hanging="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4.1. Размер платы за установление  сервитута определяется на основании __________________________ и составляет _____________ в год, в том числе НДС (20%)_______.  </w:t>
      </w:r>
    </w:p>
    <w:p w:rsidR="00882093" w:rsidRDefault="00882093" w:rsidP="00882093">
      <w:pPr>
        <w:pStyle w:val="ConsPlusNormal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4.2. Плата за установление сервитута на Земельный участок вносится Стороной 2 </w:t>
      </w:r>
      <w:proofErr w:type="gramStart"/>
      <w:r>
        <w:rPr>
          <w:rFonts w:ascii="Times New Roman" w:hAnsi="Times New Roman" w:cs="Times New Roman"/>
          <w:sz w:val="28"/>
          <w:szCs w:val="28"/>
        </w:rPr>
        <w:t>с даты заключения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настоящего Соглашения ___________ в размере ___________не позднее __ числа месяца, подлежащего оплате, безналичным путем на расчетный счет Стороны 1, по следующим реквизитам:_____________.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82093" w:rsidRDefault="00882093" w:rsidP="00882093">
      <w:pPr>
        <w:pStyle w:val="ConsPlusNormal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 Исполнением обязательства по внесению платы за сервитут является ее поступление на расчетный счет Стороны 1.</w:t>
      </w:r>
    </w:p>
    <w:p w:rsidR="00882093" w:rsidRDefault="00882093" w:rsidP="00882093">
      <w:pPr>
        <w:pStyle w:val="ConsPlusNormal"/>
        <w:ind w:left="567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4.4. Размер ежегодной платы за сервитут может быть пересмотрен Стороной 1 в одностороннем порядке  на основании отчета независимого оценщика об определении платы за  сервитут - один раз в год, а также в связи с </w:t>
      </w:r>
      <w:r>
        <w:rPr>
          <w:rFonts w:ascii="Times New Roman" w:hAnsi="Times New Roman" w:cs="Times New Roman"/>
          <w:sz w:val="28"/>
          <w:szCs w:val="28"/>
        </w:rPr>
        <w:lastRenderedPageBreak/>
        <w:t>решением органов местного самоуправления городского округа Люберцы или изменением законодательства Российской Федерации.</w:t>
      </w:r>
    </w:p>
    <w:p w:rsidR="00882093" w:rsidRDefault="00882093" w:rsidP="00882093">
      <w:pPr>
        <w:pStyle w:val="ConsPlusNormal"/>
        <w:ind w:left="567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4.5. Расчет суммы платы за сервитут по новой (измененной) цене производится за 1 (один) месяц до срока внесения платежа с последующим письменным уведомлением Стороны 2.</w:t>
      </w:r>
    </w:p>
    <w:p w:rsidR="00882093" w:rsidRDefault="00882093" w:rsidP="00882093">
      <w:pPr>
        <w:pStyle w:val="ConsPlusNormal"/>
        <w:ind w:left="567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Новый размер платы за сервитут подлежит применению </w:t>
      </w:r>
      <w:proofErr w:type="gramStart"/>
      <w:r>
        <w:rPr>
          <w:rFonts w:ascii="Times New Roman" w:hAnsi="Times New Roman" w:cs="Times New Roman"/>
          <w:sz w:val="28"/>
          <w:szCs w:val="28"/>
        </w:rPr>
        <w:t>с даты вступления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силу нормативно-правового акта независимо от механизма изменения платы за сервитут, предусмотренного настоящим Соглашением.</w:t>
      </w:r>
    </w:p>
    <w:p w:rsidR="00882093" w:rsidRDefault="00882093" w:rsidP="00882093">
      <w:pPr>
        <w:pStyle w:val="ConsPlusNormal"/>
        <w:ind w:left="567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82093" w:rsidRDefault="00882093" w:rsidP="00882093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Ответственность сторон</w:t>
      </w:r>
    </w:p>
    <w:p w:rsidR="00882093" w:rsidRDefault="00882093" w:rsidP="00882093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882093" w:rsidRDefault="00882093" w:rsidP="00882093">
      <w:pPr>
        <w:pStyle w:val="ConsPlusNormal"/>
        <w:ind w:left="567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5.1. За неисполнение или ненадлежащее исполнение обязательств по условиям настоящего Соглашения стороны несут ответственность в соответствии с действующим законодательством РФ и настоящим Соглашением.</w:t>
      </w:r>
    </w:p>
    <w:p w:rsidR="00882093" w:rsidRDefault="00882093" w:rsidP="00882093">
      <w:pPr>
        <w:pStyle w:val="ConsPlusNormal"/>
        <w:ind w:left="567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5.2. За несвоевременное исполнение обязатель</w:t>
      </w:r>
      <w:proofErr w:type="gramStart"/>
      <w:r>
        <w:rPr>
          <w:rFonts w:ascii="Times New Roman" w:hAnsi="Times New Roman" w:cs="Times New Roman"/>
          <w:sz w:val="28"/>
          <w:szCs w:val="28"/>
        </w:rPr>
        <w:t>ств Ст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ороной 2 по уплате платы за сервитут Сторона 1 направляет Стороне 2 требование об уплате неустойки (пени) в размере 0,05% от неуплаченной суммы за каждый день просрочки. </w:t>
      </w:r>
    </w:p>
    <w:p w:rsidR="00882093" w:rsidRDefault="00882093" w:rsidP="00882093">
      <w:pPr>
        <w:pStyle w:val="ConsPlusNormal"/>
        <w:ind w:left="567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5.3. При нарушении Стороной 2 правил осуществления сервитута, установленных </w:t>
      </w:r>
      <w:hyperlink r:id="rId12" w:anchor="P84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разделом 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настоящего Соглашения, Сторона 2 уплачивает штраф в размере 0,5% от общей суммы платы за сервитут за каждый случай нарушения.</w:t>
      </w:r>
    </w:p>
    <w:p w:rsidR="00882093" w:rsidRDefault="00882093" w:rsidP="00882093">
      <w:pPr>
        <w:pStyle w:val="ConsPlusNormal"/>
        <w:ind w:left="567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5.4. Уплата неустойки и штрафа не освобождает Сторону 2 от обязанности исполнять свои обязательства по условиям настоящего соглашения.</w:t>
      </w:r>
    </w:p>
    <w:p w:rsidR="00882093" w:rsidRDefault="00882093" w:rsidP="00882093">
      <w:pPr>
        <w:pStyle w:val="ConsPlusNormal"/>
        <w:ind w:left="567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82093" w:rsidRDefault="00882093" w:rsidP="00882093">
      <w:pPr>
        <w:pStyle w:val="ConsPlusNormal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882093" w:rsidRDefault="00882093" w:rsidP="00882093">
      <w:pPr>
        <w:pStyle w:val="ConsPlusNormal"/>
        <w:ind w:left="567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Порядок рассмотрения споров</w:t>
      </w:r>
    </w:p>
    <w:p w:rsidR="00882093" w:rsidRDefault="00882093" w:rsidP="00882093">
      <w:pPr>
        <w:pStyle w:val="ConsPlusNormal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882093" w:rsidRDefault="00882093" w:rsidP="00882093">
      <w:pPr>
        <w:autoSpaceDE w:val="0"/>
        <w:autoSpaceDN w:val="0"/>
        <w:adjustRightInd w:val="0"/>
        <w:ind w:left="567" w:firstLine="709"/>
        <w:jc w:val="both"/>
        <w:rPr>
          <w:sz w:val="28"/>
          <w:szCs w:val="28"/>
        </w:rPr>
      </w:pPr>
      <w:r>
        <w:rPr>
          <w:sz w:val="28"/>
          <w:szCs w:val="28"/>
        </w:rPr>
        <w:t>6.1. Все споры и разногласия, которые могут возникнуть между Сторонами, разрешаются путем переговоров.</w:t>
      </w:r>
    </w:p>
    <w:p w:rsidR="00882093" w:rsidRDefault="00882093" w:rsidP="00882093">
      <w:pPr>
        <w:autoSpaceDE w:val="0"/>
        <w:autoSpaceDN w:val="0"/>
        <w:adjustRightInd w:val="0"/>
        <w:ind w:left="567"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6.2. При невозможности урегулирования спорных вопросов в процессе переговоров споры подлежат рассмотрению в Арбитражном суде Московской области (для Стороны 2 - юридического лица) или в Люберецком городском суде Московской области (для Стороны 2 - физического лица).</w:t>
      </w:r>
    </w:p>
    <w:p w:rsidR="00882093" w:rsidRDefault="00882093" w:rsidP="0088209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82093" w:rsidRDefault="00882093" w:rsidP="00882093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Заключительные положения</w:t>
      </w:r>
    </w:p>
    <w:p w:rsidR="00882093" w:rsidRDefault="00882093" w:rsidP="0088209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82093" w:rsidRDefault="00882093" w:rsidP="00882093">
      <w:pPr>
        <w:pStyle w:val="ConsPlusNormal"/>
        <w:ind w:left="567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7.1. Сервитут подлежит государственной регистрации в уполномоченном органе в соответствии со </w:t>
      </w:r>
      <w:hyperlink r:id="rId13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статьей 52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Федерального закона от 13.07.2015 № 218-ФЗ «О государственной регистрации  недвижимости». Сервитут вступает в силу после его регистрации в Едином государственном реестре недвижимости.</w:t>
      </w:r>
    </w:p>
    <w:p w:rsidR="00882093" w:rsidRDefault="00882093" w:rsidP="00882093">
      <w:pPr>
        <w:pStyle w:val="ConsPlusNormal"/>
        <w:ind w:left="567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7.2. Обязанность по подаче (получению) настоящего Соглашения в орган, осуществляющий государственную регистрацию, лежит на Стороне 2.</w:t>
      </w:r>
    </w:p>
    <w:p w:rsidR="00882093" w:rsidRDefault="00882093" w:rsidP="00882093">
      <w:pPr>
        <w:pStyle w:val="ConsPlusNormal"/>
        <w:ind w:left="567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7.3. Расходы, связанные с государственной регистрацией сервитута, несет Сторона 2.</w:t>
      </w:r>
    </w:p>
    <w:p w:rsidR="00882093" w:rsidRDefault="00882093" w:rsidP="00882093">
      <w:pPr>
        <w:pStyle w:val="ConsPlusNormal"/>
        <w:ind w:left="567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7.4. Сервитут сохраняется в случае перехода прав на Земельный участок, который обременен сервитутом, к другому лицу.</w:t>
      </w:r>
    </w:p>
    <w:p w:rsidR="00882093" w:rsidRDefault="00882093" w:rsidP="00882093">
      <w:pPr>
        <w:pStyle w:val="ConsPlusNormal"/>
        <w:ind w:left="567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7.5. Сервитут не может быть самостоятельным предметом купли-продажи, залога и не может передаваться каким-либо способом лицам, не являющимся собственниками земельного участка, для </w:t>
      </w:r>
      <w:proofErr w:type="gramStart"/>
      <w:r>
        <w:rPr>
          <w:rFonts w:ascii="Times New Roman" w:hAnsi="Times New Roman" w:cs="Times New Roman"/>
          <w:sz w:val="28"/>
          <w:szCs w:val="28"/>
        </w:rPr>
        <w:t>обеспечения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использования которого сервитут установлен.</w:t>
      </w:r>
    </w:p>
    <w:p w:rsidR="00882093" w:rsidRDefault="00882093" w:rsidP="00882093">
      <w:pPr>
        <w:ind w:left="567" w:firstLine="426"/>
        <w:jc w:val="both"/>
        <w:rPr>
          <w:sz w:val="28"/>
          <w:szCs w:val="28"/>
        </w:rPr>
      </w:pPr>
      <w:r>
        <w:rPr>
          <w:sz w:val="28"/>
          <w:szCs w:val="28"/>
        </w:rPr>
        <w:t>7.6. Стороны обязаны в письменном виде информировать друг друга в течение 3-х рабочих дней о причинах, которые могут повлиять на выполнение условий настоящего Соглашения, а также об изменениях своих банковских реквизитов, места нахождения или других изменениях, имеющих существенное значение для полного и своевременного исполнения Сторонами обязательств по настоящему Соглашению.</w:t>
      </w:r>
    </w:p>
    <w:p w:rsidR="00882093" w:rsidRDefault="00882093" w:rsidP="00882093">
      <w:pPr>
        <w:ind w:left="567"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7.7. Настоящее Соглашение может быть изменено или дополнено по взаимному соглашению Сторон. Все изменения и дополнения оформляются дополнительными соглашениями, которые являются неотъемлемой частью настоящего Соглашения со дня их подписания. </w:t>
      </w:r>
    </w:p>
    <w:p w:rsidR="00882093" w:rsidRDefault="00882093" w:rsidP="00882093">
      <w:pPr>
        <w:ind w:left="567" w:right="-1" w:firstLine="567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>7.8. Если оговоренные в настоящем Соглашении условия не могут быть сохранены вследствие изменения законодательной базы или принятия других нормативных актов, Соглашение подлежит пересмотру.</w:t>
      </w:r>
      <w:r>
        <w:rPr>
          <w:sz w:val="28"/>
          <w:szCs w:val="28"/>
          <w:highlight w:val="yellow"/>
        </w:rPr>
        <w:t xml:space="preserve">  </w:t>
      </w:r>
    </w:p>
    <w:p w:rsidR="00882093" w:rsidRDefault="00882093" w:rsidP="00882093">
      <w:pPr>
        <w:ind w:left="567" w:firstLine="567"/>
        <w:jc w:val="both"/>
        <w:rPr>
          <w:sz w:val="28"/>
          <w:szCs w:val="28"/>
        </w:rPr>
      </w:pPr>
      <w:r>
        <w:rPr>
          <w:sz w:val="28"/>
          <w:szCs w:val="28"/>
        </w:rPr>
        <w:t>7.9. Все приложения к настоящему Соглашению являются его неотъемлемой частью.</w:t>
      </w:r>
    </w:p>
    <w:p w:rsidR="00882093" w:rsidRDefault="00882093" w:rsidP="00882093">
      <w:pPr>
        <w:pStyle w:val="20"/>
        <w:shd w:val="clear" w:color="auto" w:fill="auto"/>
        <w:tabs>
          <w:tab w:val="left" w:pos="1134"/>
        </w:tabs>
        <w:spacing w:before="0" w:after="0" w:line="240" w:lineRule="auto"/>
        <w:ind w:left="567" w:hanging="760"/>
        <w:rPr>
          <w:sz w:val="28"/>
          <w:szCs w:val="28"/>
        </w:rPr>
      </w:pPr>
      <w:r>
        <w:rPr>
          <w:sz w:val="28"/>
          <w:szCs w:val="28"/>
        </w:rPr>
        <w:t xml:space="preserve">                  7.10. Соглашение составлено в четырех экземплярах, имеющих одинаковую юридическую силу, из </w:t>
      </w:r>
      <w:proofErr w:type="gramStart"/>
      <w:r>
        <w:rPr>
          <w:sz w:val="28"/>
          <w:szCs w:val="28"/>
        </w:rPr>
        <w:t>которых</w:t>
      </w:r>
      <w:proofErr w:type="gramEnd"/>
      <w:r>
        <w:rPr>
          <w:sz w:val="28"/>
          <w:szCs w:val="28"/>
        </w:rPr>
        <w:t xml:space="preserve">  два экземпляра для Стороны 1, один экземпляр для Стороны 2, один экземпляр для органа, осуществляющего государственную регистрацию.</w:t>
      </w:r>
    </w:p>
    <w:p w:rsidR="00882093" w:rsidRDefault="00882093" w:rsidP="00882093">
      <w:pPr>
        <w:ind w:left="567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7.11. Сервитут может быть прекращен по требованию Стороны 1 ввиду отпадения оснований, по которым он был установлен. </w:t>
      </w:r>
    </w:p>
    <w:p w:rsidR="00882093" w:rsidRDefault="00882093" w:rsidP="00882093">
      <w:pPr>
        <w:ind w:left="567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7.12.  Сервитут может быть прекращен по решению суда в случаях, когда земельный участок в результате обременения сервитутом не может использоваться в соответствии с назначением участка. </w:t>
      </w:r>
    </w:p>
    <w:p w:rsidR="00882093" w:rsidRDefault="00882093" w:rsidP="00882093">
      <w:pPr>
        <w:pStyle w:val="ConsPlusNormal"/>
        <w:ind w:left="567" w:hanging="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7.13. Обязательным приложением к настоящему соглашению является:</w:t>
      </w:r>
    </w:p>
    <w:p w:rsidR="00882093" w:rsidRDefault="00882093" w:rsidP="00882093">
      <w:pPr>
        <w:pStyle w:val="ConsPlusNormal"/>
        <w:ind w:left="567" w:hanging="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схема земельного участка (или части земельного участка)  с указанием границ сервитута, либо выписка из ЕГРН на земельный участок с указанием границ сервитута;</w:t>
      </w:r>
    </w:p>
    <w:p w:rsidR="00882093" w:rsidRDefault="00882093" w:rsidP="00882093">
      <w:pPr>
        <w:pStyle w:val="ConsPlusNormal"/>
        <w:ind w:left="567" w:hanging="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выписка из ЕГРН на земельный участок, подтверждающая регистрацию права муниципальной собственности;</w:t>
      </w:r>
    </w:p>
    <w:p w:rsidR="00882093" w:rsidRDefault="00882093" w:rsidP="00882093">
      <w:pPr>
        <w:pStyle w:val="ConsPlusNormal"/>
        <w:tabs>
          <w:tab w:val="left" w:pos="709"/>
        </w:tabs>
        <w:ind w:left="567" w:hanging="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правоудостоверяющие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документы  о правах Стороны 2 на объект   недвижимости.</w:t>
      </w:r>
    </w:p>
    <w:p w:rsidR="00882093" w:rsidRDefault="00882093" w:rsidP="0088209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82093" w:rsidRDefault="00882093" w:rsidP="00882093">
      <w:pPr>
        <w:pStyle w:val="ConsPlusNormal"/>
        <w:ind w:left="567" w:firstLine="153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7" w:name="P142"/>
      <w:bookmarkEnd w:id="7"/>
      <w:r>
        <w:rPr>
          <w:rFonts w:ascii="Times New Roman" w:hAnsi="Times New Roman" w:cs="Times New Roman"/>
          <w:sz w:val="28"/>
          <w:szCs w:val="28"/>
        </w:rPr>
        <w:t>8. Адреса и реквизиты сторон</w:t>
      </w:r>
    </w:p>
    <w:p w:rsidR="00882093" w:rsidRDefault="00882093" w:rsidP="00882093">
      <w:pPr>
        <w:pStyle w:val="ConsPlusNormal"/>
        <w:ind w:left="567" w:firstLine="153"/>
        <w:jc w:val="both"/>
        <w:rPr>
          <w:rFonts w:ascii="Times New Roman" w:hAnsi="Times New Roman" w:cs="Times New Roman"/>
          <w:sz w:val="28"/>
          <w:szCs w:val="28"/>
        </w:rPr>
      </w:pPr>
    </w:p>
    <w:p w:rsidR="00882093" w:rsidRDefault="00882093" w:rsidP="00882093">
      <w:pPr>
        <w:pStyle w:val="ConsPlusNonformat"/>
        <w:ind w:left="567" w:firstLine="15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Сторона 1:                                                                            Сторона 2:</w:t>
      </w:r>
    </w:p>
    <w:p w:rsidR="00882093" w:rsidRDefault="00882093" w:rsidP="00882093">
      <w:pPr>
        <w:pStyle w:val="ConsPlusNonformat"/>
        <w:ind w:left="567" w:firstLine="15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________________                                                               __________________</w:t>
      </w:r>
    </w:p>
    <w:p w:rsidR="00882093" w:rsidRDefault="00882093" w:rsidP="00882093">
      <w:pPr>
        <w:pStyle w:val="ConsPlusNormal"/>
        <w:ind w:left="567" w:firstLine="15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</w:t>
      </w:r>
    </w:p>
    <w:p w:rsidR="00882093" w:rsidRDefault="00882093" w:rsidP="00882093">
      <w:pPr>
        <w:pStyle w:val="ConsPlusNormal"/>
        <w:ind w:left="567" w:firstLine="153"/>
        <w:jc w:val="both"/>
        <w:rPr>
          <w:rFonts w:ascii="Times New Roman" w:hAnsi="Times New Roman" w:cs="Times New Roman"/>
          <w:sz w:val="28"/>
          <w:szCs w:val="28"/>
        </w:rPr>
      </w:pPr>
    </w:p>
    <w:p w:rsidR="00882093" w:rsidRDefault="00882093" w:rsidP="00882093">
      <w:pPr>
        <w:pStyle w:val="ConsPlusNormal"/>
        <w:pBdr>
          <w:top w:val="single" w:sz="6" w:space="0" w:color="auto"/>
        </w:pBdr>
        <w:ind w:left="567" w:firstLine="153"/>
        <w:jc w:val="both"/>
        <w:rPr>
          <w:rFonts w:ascii="Times New Roman" w:hAnsi="Times New Roman" w:cs="Times New Roman"/>
          <w:sz w:val="28"/>
          <w:szCs w:val="28"/>
        </w:rPr>
      </w:pPr>
    </w:p>
    <w:p w:rsidR="00882093" w:rsidRDefault="00882093" w:rsidP="00882093">
      <w:pPr>
        <w:tabs>
          <w:tab w:val="left" w:pos="5387"/>
          <w:tab w:val="left" w:pos="567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</w:t>
      </w:r>
    </w:p>
    <w:p w:rsidR="00882093" w:rsidRDefault="00882093" w:rsidP="00882093">
      <w:pPr>
        <w:tabs>
          <w:tab w:val="left" w:pos="5387"/>
          <w:tab w:val="left" w:pos="5670"/>
        </w:tabs>
        <w:jc w:val="center"/>
        <w:rPr>
          <w:sz w:val="28"/>
          <w:szCs w:val="28"/>
        </w:rPr>
      </w:pPr>
    </w:p>
    <w:p w:rsidR="00882093" w:rsidRDefault="00882093" w:rsidP="00882093">
      <w:pPr>
        <w:tabs>
          <w:tab w:val="left" w:pos="5387"/>
          <w:tab w:val="left" w:pos="5670"/>
        </w:tabs>
        <w:jc w:val="center"/>
        <w:rPr>
          <w:sz w:val="28"/>
          <w:szCs w:val="28"/>
        </w:rPr>
      </w:pPr>
    </w:p>
    <w:p w:rsidR="00882093" w:rsidRDefault="00882093" w:rsidP="00882093">
      <w:pPr>
        <w:tabs>
          <w:tab w:val="left" w:pos="5387"/>
          <w:tab w:val="left" w:pos="5670"/>
        </w:tabs>
        <w:jc w:val="center"/>
        <w:rPr>
          <w:sz w:val="28"/>
          <w:szCs w:val="28"/>
        </w:rPr>
      </w:pPr>
    </w:p>
    <w:p w:rsidR="00882093" w:rsidRDefault="00882093" w:rsidP="00882093">
      <w:pPr>
        <w:tabs>
          <w:tab w:val="left" w:pos="5387"/>
          <w:tab w:val="left" w:pos="5670"/>
        </w:tabs>
        <w:jc w:val="center"/>
        <w:rPr>
          <w:sz w:val="28"/>
          <w:szCs w:val="28"/>
        </w:rPr>
      </w:pPr>
    </w:p>
    <w:p w:rsidR="00882093" w:rsidRDefault="00882093" w:rsidP="00882093">
      <w:pPr>
        <w:tabs>
          <w:tab w:val="left" w:pos="5387"/>
          <w:tab w:val="left" w:pos="5670"/>
        </w:tabs>
        <w:jc w:val="center"/>
        <w:rPr>
          <w:sz w:val="28"/>
          <w:szCs w:val="28"/>
        </w:rPr>
      </w:pPr>
    </w:p>
    <w:p w:rsidR="00882093" w:rsidRDefault="00882093" w:rsidP="00882093">
      <w:pPr>
        <w:pStyle w:val="ConsPlusNormal"/>
        <w:ind w:left="-426"/>
        <w:jc w:val="both"/>
        <w:rPr>
          <w:rFonts w:ascii="Times New Roman" w:hAnsi="Times New Roman" w:cs="Times New Roman"/>
          <w:sz w:val="28"/>
          <w:szCs w:val="28"/>
        </w:rPr>
      </w:pPr>
    </w:p>
    <w:p w:rsidR="00882093" w:rsidRDefault="00882093" w:rsidP="00882093">
      <w:pPr>
        <w:pStyle w:val="ConsPlusNormal"/>
        <w:ind w:left="-426"/>
        <w:jc w:val="both"/>
        <w:rPr>
          <w:rFonts w:ascii="Times New Roman" w:hAnsi="Times New Roman" w:cs="Times New Roman"/>
          <w:sz w:val="28"/>
          <w:szCs w:val="28"/>
        </w:rPr>
      </w:pPr>
    </w:p>
    <w:p w:rsidR="00882093" w:rsidRDefault="00882093" w:rsidP="00882093">
      <w:pPr>
        <w:tabs>
          <w:tab w:val="left" w:pos="5387"/>
          <w:tab w:val="left" w:pos="5670"/>
        </w:tabs>
        <w:jc w:val="center"/>
        <w:rPr>
          <w:sz w:val="28"/>
          <w:szCs w:val="28"/>
        </w:rPr>
      </w:pPr>
      <w:bookmarkStart w:id="8" w:name="P802"/>
      <w:bookmarkEnd w:id="8"/>
    </w:p>
    <w:p w:rsidR="00882093" w:rsidRDefault="00882093" w:rsidP="00882093">
      <w:pPr>
        <w:tabs>
          <w:tab w:val="left" w:pos="5387"/>
          <w:tab w:val="left" w:pos="5670"/>
        </w:tabs>
        <w:jc w:val="center"/>
        <w:rPr>
          <w:sz w:val="28"/>
          <w:szCs w:val="28"/>
        </w:rPr>
      </w:pPr>
    </w:p>
    <w:p w:rsidR="00882093" w:rsidRDefault="00882093" w:rsidP="00882093">
      <w:pPr>
        <w:tabs>
          <w:tab w:val="left" w:pos="5387"/>
          <w:tab w:val="left" w:pos="5670"/>
        </w:tabs>
        <w:jc w:val="center"/>
        <w:rPr>
          <w:sz w:val="28"/>
          <w:szCs w:val="28"/>
        </w:rPr>
      </w:pPr>
    </w:p>
    <w:p w:rsidR="00882093" w:rsidRDefault="00882093" w:rsidP="00882093">
      <w:pPr>
        <w:tabs>
          <w:tab w:val="left" w:pos="5387"/>
          <w:tab w:val="left" w:pos="5670"/>
        </w:tabs>
        <w:jc w:val="center"/>
        <w:rPr>
          <w:sz w:val="28"/>
          <w:szCs w:val="28"/>
        </w:rPr>
      </w:pPr>
    </w:p>
    <w:p w:rsidR="00882093" w:rsidRDefault="00882093" w:rsidP="00882093">
      <w:pPr>
        <w:tabs>
          <w:tab w:val="left" w:pos="5387"/>
          <w:tab w:val="left" w:pos="5670"/>
        </w:tabs>
        <w:jc w:val="center"/>
        <w:rPr>
          <w:sz w:val="28"/>
          <w:szCs w:val="28"/>
        </w:rPr>
      </w:pPr>
    </w:p>
    <w:p w:rsidR="00882093" w:rsidRDefault="00882093" w:rsidP="00882093">
      <w:pPr>
        <w:tabs>
          <w:tab w:val="left" w:pos="5387"/>
          <w:tab w:val="left" w:pos="5670"/>
        </w:tabs>
        <w:jc w:val="center"/>
        <w:rPr>
          <w:sz w:val="28"/>
          <w:szCs w:val="28"/>
        </w:rPr>
      </w:pPr>
    </w:p>
    <w:p w:rsidR="00882093" w:rsidRDefault="00882093" w:rsidP="00882093">
      <w:pPr>
        <w:tabs>
          <w:tab w:val="left" w:pos="5387"/>
          <w:tab w:val="left" w:pos="5670"/>
        </w:tabs>
        <w:jc w:val="center"/>
        <w:rPr>
          <w:sz w:val="28"/>
          <w:szCs w:val="28"/>
        </w:rPr>
      </w:pPr>
    </w:p>
    <w:p w:rsidR="00882093" w:rsidRDefault="00882093" w:rsidP="00882093">
      <w:pPr>
        <w:tabs>
          <w:tab w:val="left" w:pos="5387"/>
          <w:tab w:val="left" w:pos="5670"/>
        </w:tabs>
        <w:jc w:val="center"/>
        <w:rPr>
          <w:sz w:val="28"/>
          <w:szCs w:val="28"/>
        </w:rPr>
      </w:pPr>
    </w:p>
    <w:p w:rsidR="00882093" w:rsidRDefault="00882093" w:rsidP="00882093">
      <w:pPr>
        <w:tabs>
          <w:tab w:val="left" w:pos="5387"/>
          <w:tab w:val="left" w:pos="5670"/>
        </w:tabs>
        <w:jc w:val="center"/>
        <w:rPr>
          <w:sz w:val="28"/>
          <w:szCs w:val="28"/>
        </w:rPr>
      </w:pPr>
    </w:p>
    <w:p w:rsidR="00882093" w:rsidRDefault="00882093" w:rsidP="00882093">
      <w:pPr>
        <w:tabs>
          <w:tab w:val="left" w:pos="5387"/>
          <w:tab w:val="left" w:pos="5670"/>
        </w:tabs>
        <w:jc w:val="center"/>
        <w:rPr>
          <w:sz w:val="28"/>
          <w:szCs w:val="28"/>
        </w:rPr>
      </w:pPr>
    </w:p>
    <w:p w:rsidR="00882093" w:rsidRDefault="00882093" w:rsidP="00882093">
      <w:pPr>
        <w:tabs>
          <w:tab w:val="left" w:pos="5387"/>
          <w:tab w:val="left" w:pos="5670"/>
        </w:tabs>
        <w:jc w:val="center"/>
        <w:rPr>
          <w:sz w:val="28"/>
          <w:szCs w:val="28"/>
        </w:rPr>
      </w:pPr>
    </w:p>
    <w:p w:rsidR="001764F3" w:rsidRDefault="001764F3"/>
    <w:sectPr w:rsidR="001764F3" w:rsidSect="00882093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13B4"/>
    <w:rsid w:val="000213B4"/>
    <w:rsid w:val="001764F3"/>
    <w:rsid w:val="00882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09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82093"/>
    <w:rPr>
      <w:color w:val="0000FF" w:themeColor="hyperlink"/>
      <w:u w:val="single"/>
    </w:rPr>
  </w:style>
  <w:style w:type="paragraph" w:customStyle="1" w:styleId="ConsPlusNormal">
    <w:name w:val="ConsPlusNormal"/>
    <w:rsid w:val="0088209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88209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rsid w:val="0088209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_"/>
    <w:link w:val="20"/>
    <w:locked/>
    <w:rsid w:val="00882093"/>
    <w:rPr>
      <w:shd w:val="clear" w:color="auto" w:fill="FFFFFF"/>
    </w:rPr>
  </w:style>
  <w:style w:type="paragraph" w:customStyle="1" w:styleId="20">
    <w:name w:val="Основной текст (2)"/>
    <w:basedOn w:val="a"/>
    <w:link w:val="2"/>
    <w:rsid w:val="00882093"/>
    <w:pPr>
      <w:widowControl w:val="0"/>
      <w:shd w:val="clear" w:color="auto" w:fill="FFFFFF"/>
      <w:spacing w:before="300" w:after="300" w:line="0" w:lineRule="atLeast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09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82093"/>
    <w:rPr>
      <w:color w:val="0000FF" w:themeColor="hyperlink"/>
      <w:u w:val="single"/>
    </w:rPr>
  </w:style>
  <w:style w:type="paragraph" w:customStyle="1" w:styleId="ConsPlusNormal">
    <w:name w:val="ConsPlusNormal"/>
    <w:rsid w:val="0088209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88209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rsid w:val="0088209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_"/>
    <w:link w:val="20"/>
    <w:locked/>
    <w:rsid w:val="00882093"/>
    <w:rPr>
      <w:shd w:val="clear" w:color="auto" w:fill="FFFFFF"/>
    </w:rPr>
  </w:style>
  <w:style w:type="paragraph" w:customStyle="1" w:styleId="20">
    <w:name w:val="Основной текст (2)"/>
    <w:basedOn w:val="a"/>
    <w:link w:val="2"/>
    <w:rsid w:val="00882093"/>
    <w:pPr>
      <w:widowControl w:val="0"/>
      <w:shd w:val="clear" w:color="auto" w:fill="FFFFFF"/>
      <w:spacing w:before="300" w:after="300" w:line="0" w:lineRule="atLeast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536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..\..\Downloads\&#1044;&#1086;&#1082;&#1091;&#1084;&#1077;&#1085;&#1090;%20&#1087;&#1088;&#1077;&#1076;&#1086;&#1089;&#1090;&#1072;&#1074;&#1083;&#1077;&#1085;%20&#1050;&#1086;&#1085;&#1089;&#1091;&#1083;&#1100;&#1090;&#1072;&#1085;&#1090;&#1055;&#1083;&#1102;1.docx" TargetMode="External"/><Relationship Id="rId13" Type="http://schemas.openxmlformats.org/officeDocument/2006/relationships/hyperlink" Target="consultantplus://offline/ref=F5FE822DA8EC0D3B78E5021FFCC66E2B513BB3FE23426D86E20FCFF826C7E354BADFFF3701435025D6AFFE26CA13564F45FDF94177B9301D4Dq3G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5FE822DA8EC0D3B78E5021FFCC66E2B503BB3F225416D86E20FCFF826C7E354BADFFF3F054159708EE0FF7A8F42454F40FDFA40684Bq3G" TargetMode="External"/><Relationship Id="rId12" Type="http://schemas.openxmlformats.org/officeDocument/2006/relationships/hyperlink" Target="file:///D:\..\..\Downloads\&#1044;&#1086;&#1082;&#1091;&#1084;&#1077;&#1085;&#1090;%20&#1087;&#1088;&#1077;&#1076;&#1086;&#1089;&#1090;&#1072;&#1074;&#1083;&#1077;&#1085;%20&#1050;&#1086;&#1085;&#1089;&#1091;&#1083;&#1100;&#1090;&#1072;&#1085;&#1090;&#1055;&#1083;&#1102;1.docx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5FE822DA8EC0D3B78E5021FFCC66E2B503BB3F225416D86E20FCFF826C7E354A8DFA73B00474C25DEBAA8778F44qEG" TargetMode="External"/><Relationship Id="rId11" Type="http://schemas.openxmlformats.org/officeDocument/2006/relationships/hyperlink" Target="file:///D:\..\..\Downloads\&#1044;&#1086;&#1082;&#1091;&#1084;&#1077;&#1085;&#1090;%20&#1087;&#1088;&#1077;&#1076;&#1086;&#1089;&#1090;&#1072;&#1074;&#1083;&#1077;&#1085;%20&#1050;&#1086;&#1085;&#1089;&#1091;&#1083;&#1100;&#1090;&#1072;&#1085;&#1090;&#1055;&#1083;&#1102;1.docx" TargetMode="External"/><Relationship Id="rId5" Type="http://schemas.openxmlformats.org/officeDocument/2006/relationships/hyperlink" Target="consultantplus://offline/ref=F5FE822DA8EC0D3B78E5021FFCC66E2B5132B6F028406D86E20FCFF826C7E354A8DFA73B00474C25DEBAA8778F44qEG" TargetMode="External"/><Relationship Id="rId15" Type="http://schemas.openxmlformats.org/officeDocument/2006/relationships/theme" Target="theme/theme1.xml"/><Relationship Id="rId10" Type="http://schemas.openxmlformats.org/officeDocument/2006/relationships/hyperlink" Target="file:///D:\..\..\Downloads\&#1044;&#1086;&#1082;&#1091;&#1084;&#1077;&#1085;&#1090;%20&#1087;&#1088;&#1077;&#1076;&#1086;&#1089;&#1090;&#1072;&#1074;&#1083;&#1077;&#1085;%20&#1050;&#1086;&#1085;&#1089;&#1091;&#1083;&#1100;&#1090;&#1072;&#1085;&#1090;&#1055;&#1083;&#1102;1.doc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D:\..\..\Downloads\&#1044;&#1086;&#1082;&#1091;&#1084;&#1077;&#1085;&#1090;%20&#1087;&#1088;&#1077;&#1076;&#1086;&#1089;&#1090;&#1072;&#1074;&#1083;&#1077;&#1085;%20&#1050;&#1086;&#1085;&#1089;&#1091;&#1083;&#1100;&#1090;&#1072;&#1085;&#1090;&#1055;&#1083;&#1102;1.docx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2226</Words>
  <Characters>12690</Characters>
  <Application>Microsoft Office Word</Application>
  <DocSecurity>0</DocSecurity>
  <Lines>105</Lines>
  <Paragraphs>29</Paragraphs>
  <ScaleCrop>false</ScaleCrop>
  <Company/>
  <LinksUpToDate>false</LinksUpToDate>
  <CharactersWithSpaces>14887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Василий</dc:creator>
  <cp:keywords/>
  <dc:description/>
  <cp:lastModifiedBy>Василий</cp:lastModifiedBy>
  <cp:revision>2</cp:revision>
  <dcterms:created xsi:type="dcterms:W3CDTF">2019-05-23T10:44:00Z</dcterms:created>
  <dcterms:modified xsi:type="dcterms:W3CDTF">2019-05-23T10:50:00Z</dcterms:modified>
</cp:coreProperties>
</file>